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F378" w14:textId="77777777" w:rsidR="006D47E1" w:rsidRDefault="006D47E1">
      <w:pPr>
        <w:pStyle w:val="BodyText"/>
        <w:ind w:left="2383"/>
        <w:rPr>
          <w:rFonts w:ascii="Times New Roman"/>
          <w:b w:val="0"/>
          <w:sz w:val="20"/>
        </w:rPr>
      </w:pPr>
    </w:p>
    <w:p w14:paraId="4BC7D900" w14:textId="77777777" w:rsidR="006D47E1" w:rsidRDefault="006D47E1">
      <w:pPr>
        <w:pStyle w:val="BodyText"/>
        <w:ind w:left="2383"/>
        <w:rPr>
          <w:rFonts w:ascii="Times New Roman"/>
          <w:b w:val="0"/>
          <w:sz w:val="20"/>
        </w:rPr>
      </w:pPr>
    </w:p>
    <w:p w14:paraId="03D86972" w14:textId="769B3958" w:rsidR="005101D8" w:rsidRDefault="00682E34" w:rsidP="00682E34">
      <w:pPr>
        <w:pStyle w:val="BodyText"/>
        <w:ind w:left="238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BF3C9E6" wp14:editId="58E1DD7A">
            <wp:extent cx="3052717" cy="534385"/>
            <wp:effectExtent l="0" t="0" r="0" b="0"/>
            <wp:docPr id="192355352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53521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172" cy="54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4AD30" w14:textId="77777777" w:rsidR="006D47E1" w:rsidRDefault="006D47E1" w:rsidP="00682E34">
      <w:pPr>
        <w:spacing w:before="113"/>
        <w:rPr>
          <w:b/>
          <w:sz w:val="32"/>
        </w:rPr>
      </w:pPr>
      <w:bookmarkStart w:id="0" w:name="2024"/>
      <w:bookmarkEnd w:id="0"/>
    </w:p>
    <w:p w14:paraId="03D86973" w14:textId="76C45102" w:rsidR="005101D8" w:rsidRDefault="00951134">
      <w:pPr>
        <w:spacing w:before="113"/>
        <w:ind w:left="21"/>
        <w:jc w:val="center"/>
        <w:rPr>
          <w:b/>
          <w:sz w:val="32"/>
        </w:rPr>
      </w:pPr>
      <w:r>
        <w:rPr>
          <w:b/>
          <w:sz w:val="32"/>
        </w:rPr>
        <w:t>Income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Thresholds</w:t>
      </w:r>
    </w:p>
    <w:p w14:paraId="03D86974" w14:textId="7572FE82" w:rsidR="005101D8" w:rsidRDefault="00951134">
      <w:pPr>
        <w:pStyle w:val="BodyText"/>
        <w:spacing w:before="258" w:line="249" w:lineRule="auto"/>
        <w:ind w:left="324" w:right="314"/>
        <w:jc w:val="center"/>
      </w:pPr>
      <w:r>
        <w:t>202</w:t>
      </w:r>
      <w:r w:rsidR="00EB794F">
        <w:t>5</w:t>
      </w:r>
      <w:r>
        <w:rPr>
          <w:spacing w:val="-1"/>
        </w:rPr>
        <w:t xml:space="preserve"> </w:t>
      </w:r>
      <w:r>
        <w:t>POVERTY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CONTIGUOUS STATES AND THE DISTRICT OF COLUMBIA</w:t>
      </w:r>
    </w:p>
    <w:p w14:paraId="03D86975" w14:textId="77777777" w:rsidR="005101D8" w:rsidRDefault="005101D8">
      <w:pPr>
        <w:rPr>
          <w:b/>
          <w:sz w:val="20"/>
        </w:rPr>
      </w:pPr>
    </w:p>
    <w:p w14:paraId="03D86976" w14:textId="77777777" w:rsidR="005101D8" w:rsidRDefault="005101D8">
      <w:pPr>
        <w:spacing w:before="3"/>
        <w:rPr>
          <w:b/>
          <w:sz w:val="20"/>
        </w:rPr>
      </w:pPr>
    </w:p>
    <w:tbl>
      <w:tblPr>
        <w:tblpPr w:leftFromText="180" w:rightFromText="180" w:vertAnchor="text" w:tblpY="1"/>
        <w:tblOverlap w:val="never"/>
        <w:tblW w:w="98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3420"/>
        <w:gridCol w:w="3600"/>
      </w:tblGrid>
      <w:tr w:rsidR="00682E34" w14:paraId="03D8697F" w14:textId="77777777" w:rsidTr="002365F2">
        <w:trPr>
          <w:trHeight w:val="1973"/>
        </w:trPr>
        <w:tc>
          <w:tcPr>
            <w:tcW w:w="2870" w:type="dxa"/>
            <w:tcBorders>
              <w:left w:val="single" w:sz="8" w:space="0" w:color="000000"/>
              <w:right w:val="single" w:sz="8" w:space="0" w:color="000000"/>
            </w:tcBorders>
          </w:tcPr>
          <w:p w14:paraId="03D86977" w14:textId="77777777" w:rsidR="00682E34" w:rsidRDefault="00682E34" w:rsidP="002365F2">
            <w:pPr>
              <w:pStyle w:val="TableParagraph"/>
              <w:spacing w:before="163" w:line="247" w:lineRule="auto"/>
              <w:ind w:left="772" w:hanging="368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Persons</w:t>
            </w:r>
            <w:r>
              <w:rPr>
                <w:b/>
                <w:spacing w:val="-25"/>
                <w:sz w:val="44"/>
              </w:rPr>
              <w:t xml:space="preserve"> </w:t>
            </w:r>
            <w:r>
              <w:rPr>
                <w:b/>
                <w:sz w:val="44"/>
              </w:rPr>
              <w:t xml:space="preserve">in </w:t>
            </w:r>
            <w:r>
              <w:rPr>
                <w:b/>
                <w:spacing w:val="-2"/>
                <w:sz w:val="44"/>
              </w:rPr>
              <w:t>family</w:t>
            </w:r>
          </w:p>
          <w:p w14:paraId="03D86978" w14:textId="77777777" w:rsidR="00682E34" w:rsidRDefault="00682E34" w:rsidP="002365F2">
            <w:pPr>
              <w:pStyle w:val="TableParagraph"/>
              <w:spacing w:before="2" w:line="240" w:lineRule="auto"/>
              <w:ind w:left="287"/>
              <w:jc w:val="center"/>
              <w:rPr>
                <w:b/>
                <w:sz w:val="44"/>
              </w:rPr>
            </w:pPr>
            <w:r>
              <w:rPr>
                <w:b/>
                <w:spacing w:val="-2"/>
                <w:sz w:val="44"/>
              </w:rPr>
              <w:t>/</w:t>
            </w:r>
            <w:proofErr w:type="gramStart"/>
            <w:r>
              <w:rPr>
                <w:b/>
                <w:spacing w:val="-2"/>
                <w:sz w:val="44"/>
              </w:rPr>
              <w:t>household</w:t>
            </w:r>
            <w:proofErr w:type="gramEnd"/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14:paraId="03D86979" w14:textId="77777777" w:rsidR="00682E34" w:rsidRDefault="00682E34" w:rsidP="002365F2">
            <w:pPr>
              <w:pStyle w:val="TableParagraph"/>
              <w:spacing w:before="439" w:line="247" w:lineRule="auto"/>
              <w:ind w:left="191" w:right="164" w:firstLine="134"/>
              <w:jc w:val="center"/>
              <w:rPr>
                <w:b/>
                <w:sz w:val="44"/>
              </w:rPr>
            </w:pPr>
            <w:r>
              <w:rPr>
                <w:b/>
                <w:spacing w:val="-2"/>
                <w:sz w:val="44"/>
              </w:rPr>
              <w:t>Poverty guideline</w:t>
            </w:r>
          </w:p>
        </w:tc>
        <w:tc>
          <w:tcPr>
            <w:tcW w:w="3600" w:type="dxa"/>
            <w:tcBorders>
              <w:left w:val="single" w:sz="8" w:space="0" w:color="000000"/>
              <w:right w:val="single" w:sz="8" w:space="0" w:color="000000"/>
            </w:tcBorders>
          </w:tcPr>
          <w:p w14:paraId="03D8697A" w14:textId="77777777" w:rsidR="00682E34" w:rsidRDefault="00682E34" w:rsidP="002365F2">
            <w:pPr>
              <w:pStyle w:val="TableParagraph"/>
              <w:spacing w:before="259" w:line="240" w:lineRule="auto"/>
              <w:ind w:left="27" w:right="4"/>
              <w:jc w:val="center"/>
              <w:rPr>
                <w:b/>
                <w:sz w:val="44"/>
              </w:rPr>
            </w:pPr>
            <w:r>
              <w:rPr>
                <w:b/>
                <w:spacing w:val="-2"/>
                <w:sz w:val="44"/>
              </w:rPr>
              <w:t>FANTIC/G3</w:t>
            </w:r>
          </w:p>
          <w:p w14:paraId="03D8697B" w14:textId="77777777" w:rsidR="00682E34" w:rsidRDefault="00682E34" w:rsidP="002365F2">
            <w:pPr>
              <w:pStyle w:val="TableParagraph"/>
              <w:spacing w:before="33" w:line="249" w:lineRule="auto"/>
              <w:ind w:left="2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(400%</w:t>
            </w:r>
            <w:r>
              <w:rPr>
                <w:b/>
                <w:spacing w:val="-21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Poverty </w:t>
            </w:r>
            <w:r>
              <w:rPr>
                <w:b/>
                <w:spacing w:val="-2"/>
                <w:sz w:val="36"/>
              </w:rPr>
              <w:t>Guideline)</w:t>
            </w:r>
          </w:p>
        </w:tc>
      </w:tr>
      <w:tr w:rsidR="0025059B" w14:paraId="03D86984" w14:textId="77777777" w:rsidTr="002365F2">
        <w:trPr>
          <w:trHeight w:val="519"/>
        </w:trPr>
        <w:tc>
          <w:tcPr>
            <w:tcW w:w="2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80" w14:textId="77777777" w:rsidR="0025059B" w:rsidRDefault="0025059B" w:rsidP="0025059B">
            <w:pPr>
              <w:pStyle w:val="TableParagraph"/>
              <w:spacing w:line="499" w:lineRule="exact"/>
              <w:ind w:left="23"/>
              <w:jc w:val="center"/>
              <w:rPr>
                <w:sz w:val="44"/>
              </w:rPr>
            </w:pPr>
            <w:r>
              <w:rPr>
                <w:spacing w:val="-10"/>
                <w:sz w:val="44"/>
              </w:rPr>
              <w:t>1</w:t>
            </w: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81" w14:textId="59F0A45F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$15,650 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82" w14:textId="01C3613B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$62,600 </w:t>
            </w:r>
          </w:p>
        </w:tc>
      </w:tr>
      <w:tr w:rsidR="0025059B" w14:paraId="03D86989" w14:textId="77777777" w:rsidTr="002365F2">
        <w:trPr>
          <w:trHeight w:val="53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85" w14:textId="77777777" w:rsidR="0025059B" w:rsidRDefault="0025059B" w:rsidP="0025059B">
            <w:pPr>
              <w:pStyle w:val="TableParagraph"/>
              <w:ind w:left="23"/>
              <w:jc w:val="center"/>
              <w:rPr>
                <w:sz w:val="44"/>
              </w:rPr>
            </w:pPr>
            <w:r>
              <w:rPr>
                <w:spacing w:val="-10"/>
                <w:sz w:val="44"/>
              </w:rPr>
              <w:t>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86" w14:textId="1D28A5A3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$21,150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87" w14:textId="25719C96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$84,600 </w:t>
            </w:r>
          </w:p>
        </w:tc>
      </w:tr>
      <w:tr w:rsidR="0025059B" w14:paraId="03D8698E" w14:textId="77777777" w:rsidTr="002365F2">
        <w:trPr>
          <w:trHeight w:val="53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8A" w14:textId="77777777" w:rsidR="0025059B" w:rsidRDefault="0025059B" w:rsidP="0025059B">
            <w:pPr>
              <w:pStyle w:val="TableParagraph"/>
              <w:ind w:left="23"/>
              <w:jc w:val="center"/>
              <w:rPr>
                <w:sz w:val="44"/>
              </w:rPr>
            </w:pPr>
            <w:r>
              <w:rPr>
                <w:spacing w:val="-10"/>
                <w:sz w:val="44"/>
              </w:rPr>
              <w:t>3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8B" w14:textId="7C8BC00E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$26,650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8C" w14:textId="5DE3A447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$106,600 </w:t>
            </w:r>
          </w:p>
        </w:tc>
      </w:tr>
      <w:tr w:rsidR="0025059B" w14:paraId="03D86993" w14:textId="77777777" w:rsidTr="002365F2">
        <w:trPr>
          <w:trHeight w:val="53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8F" w14:textId="77777777" w:rsidR="0025059B" w:rsidRDefault="0025059B" w:rsidP="0025059B">
            <w:pPr>
              <w:pStyle w:val="TableParagraph"/>
              <w:ind w:left="23"/>
              <w:jc w:val="center"/>
              <w:rPr>
                <w:sz w:val="44"/>
              </w:rPr>
            </w:pPr>
            <w:r>
              <w:rPr>
                <w:spacing w:val="-10"/>
                <w:sz w:val="44"/>
              </w:rPr>
              <w:t>4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90" w14:textId="6339C3D6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$32,150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91" w14:textId="133F0333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$128,600 </w:t>
            </w:r>
          </w:p>
        </w:tc>
      </w:tr>
      <w:tr w:rsidR="0025059B" w14:paraId="03D86998" w14:textId="77777777" w:rsidTr="002365F2">
        <w:trPr>
          <w:trHeight w:val="53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94" w14:textId="77777777" w:rsidR="0025059B" w:rsidRDefault="0025059B" w:rsidP="0025059B">
            <w:pPr>
              <w:pStyle w:val="TableParagraph"/>
              <w:ind w:left="23"/>
              <w:jc w:val="center"/>
              <w:rPr>
                <w:sz w:val="44"/>
              </w:rPr>
            </w:pPr>
            <w:r>
              <w:rPr>
                <w:spacing w:val="-10"/>
                <w:sz w:val="44"/>
              </w:rPr>
              <w:t>5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95" w14:textId="3187AA34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$37,650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96" w14:textId="5581D2EA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$150,600 </w:t>
            </w:r>
          </w:p>
        </w:tc>
      </w:tr>
      <w:tr w:rsidR="0025059B" w14:paraId="03D8699D" w14:textId="77777777" w:rsidTr="002365F2">
        <w:trPr>
          <w:trHeight w:val="53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99" w14:textId="77777777" w:rsidR="0025059B" w:rsidRDefault="0025059B" w:rsidP="0025059B">
            <w:pPr>
              <w:pStyle w:val="TableParagraph"/>
              <w:ind w:left="23"/>
              <w:jc w:val="center"/>
              <w:rPr>
                <w:sz w:val="44"/>
              </w:rPr>
            </w:pPr>
            <w:r>
              <w:rPr>
                <w:spacing w:val="-10"/>
                <w:sz w:val="44"/>
              </w:rPr>
              <w:t>6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9A" w14:textId="644EC25F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$43,150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9B" w14:textId="435FE273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$172,600 </w:t>
            </w:r>
          </w:p>
        </w:tc>
      </w:tr>
      <w:tr w:rsidR="0025059B" w14:paraId="03D869A2" w14:textId="77777777" w:rsidTr="002365F2">
        <w:trPr>
          <w:trHeight w:val="53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9E" w14:textId="77777777" w:rsidR="0025059B" w:rsidRDefault="0025059B" w:rsidP="0025059B">
            <w:pPr>
              <w:pStyle w:val="TableParagraph"/>
              <w:ind w:left="23"/>
              <w:jc w:val="center"/>
              <w:rPr>
                <w:sz w:val="44"/>
              </w:rPr>
            </w:pPr>
            <w:r>
              <w:rPr>
                <w:spacing w:val="-10"/>
                <w:sz w:val="44"/>
              </w:rPr>
              <w:t>7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9F" w14:textId="20032A53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$48,650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A0" w14:textId="3A5E118E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$194,600 </w:t>
            </w:r>
          </w:p>
        </w:tc>
      </w:tr>
      <w:tr w:rsidR="0025059B" w14:paraId="03D869A7" w14:textId="77777777" w:rsidTr="002365F2">
        <w:trPr>
          <w:trHeight w:val="53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A3" w14:textId="77777777" w:rsidR="0025059B" w:rsidRDefault="0025059B" w:rsidP="0025059B">
            <w:pPr>
              <w:pStyle w:val="TableParagraph"/>
              <w:ind w:left="23"/>
              <w:jc w:val="center"/>
              <w:rPr>
                <w:sz w:val="44"/>
              </w:rPr>
            </w:pPr>
            <w:r>
              <w:rPr>
                <w:spacing w:val="-10"/>
                <w:sz w:val="44"/>
              </w:rPr>
              <w:t>8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A4" w14:textId="7EE7ECC9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$54,150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A5" w14:textId="7A47DA7E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$216,600 </w:t>
            </w:r>
          </w:p>
        </w:tc>
      </w:tr>
      <w:tr w:rsidR="0025059B" w14:paraId="03D869AC" w14:textId="77777777" w:rsidTr="002365F2">
        <w:trPr>
          <w:trHeight w:val="53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A8" w14:textId="77777777" w:rsidR="0025059B" w:rsidRDefault="0025059B" w:rsidP="0025059B">
            <w:pPr>
              <w:pStyle w:val="TableParagraph"/>
              <w:ind w:left="23"/>
              <w:jc w:val="center"/>
              <w:rPr>
                <w:sz w:val="44"/>
              </w:rPr>
            </w:pPr>
            <w:r>
              <w:rPr>
                <w:spacing w:val="-10"/>
                <w:sz w:val="44"/>
              </w:rPr>
              <w:t>9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A9" w14:textId="4E4132F9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$59,650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AA" w14:textId="67101DFA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$238,600 </w:t>
            </w:r>
          </w:p>
        </w:tc>
      </w:tr>
      <w:tr w:rsidR="0025059B" w14:paraId="03D869B1" w14:textId="77777777" w:rsidTr="002365F2">
        <w:trPr>
          <w:trHeight w:val="53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D869AD" w14:textId="77777777" w:rsidR="0025059B" w:rsidRDefault="0025059B" w:rsidP="0025059B">
            <w:pPr>
              <w:pStyle w:val="TableParagraph"/>
              <w:spacing w:before="3" w:line="511" w:lineRule="exact"/>
              <w:ind w:left="23" w:right="2"/>
              <w:jc w:val="center"/>
              <w:rPr>
                <w:sz w:val="44"/>
              </w:rPr>
            </w:pPr>
            <w:r>
              <w:rPr>
                <w:spacing w:val="-5"/>
                <w:sz w:val="44"/>
              </w:rPr>
              <w:t>10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D869AE" w14:textId="505151A6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$65,150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D869AF" w14:textId="6B95F4F3" w:rsidR="0025059B" w:rsidRPr="00EB794F" w:rsidRDefault="0025059B" w:rsidP="00EB794F">
            <w:pPr>
              <w:pStyle w:val="TableParagraph"/>
              <w:spacing w:line="499" w:lineRule="exact"/>
              <w:ind w:left="23"/>
              <w:jc w:val="center"/>
              <w:rPr>
                <w:spacing w:val="-10"/>
                <w:sz w:val="44"/>
              </w:rPr>
            </w:pPr>
            <w:r w:rsidRPr="00EB794F">
              <w:rPr>
                <w:spacing w:val="-10"/>
                <w:sz w:val="44"/>
              </w:rPr>
              <w:t xml:space="preserve">$260,600 </w:t>
            </w:r>
          </w:p>
        </w:tc>
      </w:tr>
      <w:tr w:rsidR="00682E34" w14:paraId="03D869B7" w14:textId="77777777" w:rsidTr="002365F2">
        <w:trPr>
          <w:trHeight w:val="910"/>
        </w:trPr>
        <w:tc>
          <w:tcPr>
            <w:tcW w:w="2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B2" w14:textId="77777777" w:rsidR="00682E34" w:rsidRDefault="00682E34" w:rsidP="00682E34">
            <w:pPr>
              <w:pStyle w:val="TableParagraph"/>
              <w:spacing w:line="432" w:lineRule="exact"/>
              <w:ind w:left="23" w:right="2"/>
              <w:jc w:val="center"/>
              <w:rPr>
                <w:sz w:val="44"/>
              </w:rPr>
            </w:pPr>
            <w:r>
              <w:rPr>
                <w:spacing w:val="-2"/>
                <w:sz w:val="44"/>
              </w:rPr>
              <w:t>Additional</w:t>
            </w:r>
          </w:p>
          <w:p w14:paraId="03D869B3" w14:textId="77777777" w:rsidR="00682E34" w:rsidRDefault="00682E34" w:rsidP="00682E34">
            <w:pPr>
              <w:pStyle w:val="TableParagraph"/>
              <w:spacing w:before="17" w:line="442" w:lineRule="exact"/>
              <w:ind w:left="23" w:right="2"/>
              <w:jc w:val="center"/>
              <w:rPr>
                <w:sz w:val="44"/>
              </w:rPr>
            </w:pPr>
            <w:r>
              <w:rPr>
                <w:spacing w:val="-2"/>
                <w:sz w:val="44"/>
              </w:rPr>
              <w:t>person</w:t>
            </w: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B4" w14:textId="26E54193" w:rsidR="00682E34" w:rsidRDefault="00682E34" w:rsidP="002365F2">
            <w:pPr>
              <w:pStyle w:val="TableParagraph"/>
              <w:spacing w:before="171" w:line="240" w:lineRule="auto"/>
              <w:ind w:left="122"/>
              <w:jc w:val="center"/>
              <w:rPr>
                <w:sz w:val="44"/>
              </w:rPr>
            </w:pPr>
            <w:r>
              <w:rPr>
                <w:sz w:val="44"/>
              </w:rPr>
              <w:t>$</w:t>
            </w:r>
            <w:r>
              <w:rPr>
                <w:spacing w:val="45"/>
                <w:w w:val="150"/>
                <w:sz w:val="44"/>
              </w:rPr>
              <w:t xml:space="preserve"> </w:t>
            </w:r>
            <w:r>
              <w:rPr>
                <w:spacing w:val="-2"/>
                <w:sz w:val="44"/>
              </w:rPr>
              <w:t>5,</w:t>
            </w:r>
            <w:r w:rsidR="0025059B">
              <w:rPr>
                <w:spacing w:val="-2"/>
                <w:sz w:val="44"/>
              </w:rPr>
              <w:t>500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69B5" w14:textId="66E06806" w:rsidR="00682E34" w:rsidRDefault="00682E34" w:rsidP="002365F2">
            <w:pPr>
              <w:pStyle w:val="TableParagraph"/>
              <w:spacing w:before="170" w:line="240" w:lineRule="auto"/>
              <w:ind w:left="238"/>
              <w:jc w:val="center"/>
              <w:rPr>
                <w:sz w:val="44"/>
              </w:rPr>
            </w:pPr>
            <w:r>
              <w:rPr>
                <w:sz w:val="44"/>
              </w:rPr>
              <w:t>$</w:t>
            </w:r>
            <w:r>
              <w:rPr>
                <w:spacing w:val="45"/>
                <w:w w:val="150"/>
                <w:sz w:val="44"/>
              </w:rPr>
              <w:t xml:space="preserve"> </w:t>
            </w:r>
            <w:r>
              <w:rPr>
                <w:spacing w:val="-2"/>
                <w:sz w:val="44"/>
              </w:rPr>
              <w:t>2</w:t>
            </w:r>
            <w:r w:rsidR="00EB794F">
              <w:rPr>
                <w:spacing w:val="-2"/>
                <w:sz w:val="44"/>
              </w:rPr>
              <w:t>2,000</w:t>
            </w:r>
          </w:p>
        </w:tc>
      </w:tr>
    </w:tbl>
    <w:p w14:paraId="03D869B8" w14:textId="6D7C0630" w:rsidR="008A26F4" w:rsidRDefault="00682E34">
      <w:r>
        <w:br w:type="textWrapping" w:clear="all"/>
      </w:r>
    </w:p>
    <w:sectPr w:rsidR="008A26F4">
      <w:footerReference w:type="default" r:id="rId7"/>
      <w:type w:val="continuous"/>
      <w:pgSz w:w="12240" w:h="15840"/>
      <w:pgMar w:top="520" w:right="1340" w:bottom="620" w:left="1320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FE66" w14:textId="77777777" w:rsidR="008A26F4" w:rsidRDefault="008A26F4">
      <w:r>
        <w:separator/>
      </w:r>
    </w:p>
  </w:endnote>
  <w:endnote w:type="continuationSeparator" w:id="0">
    <w:p w14:paraId="33F36A59" w14:textId="77777777" w:rsidR="008A26F4" w:rsidRDefault="008A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69BC" w14:textId="77777777" w:rsidR="005101D8" w:rsidRDefault="0095113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3D869BD" wp14:editId="03D869BE">
              <wp:simplePos x="0" y="0"/>
              <wp:positionH relativeFrom="page">
                <wp:posOffset>4000207</wp:posOffset>
              </wp:positionH>
              <wp:positionV relativeFrom="page">
                <wp:posOffset>9642843</wp:posOffset>
              </wp:positionV>
              <wp:extent cx="313372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7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869C0" w14:textId="77777777" w:rsidR="005101D8" w:rsidRDefault="0095113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https://aspe.hhs.gov/topics/poverty-economic-mobility/poverty-guidelines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869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5pt;margin-top:759.3pt;width:246.75pt;height:10.0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UclQEAABsDAAAOAAAAZHJzL2Uyb0RvYy54bWysUttuEzEQfUfiHyy/E+eitmiVTQVUIKQK&#10;kFo+wPHa2RVrj5lxspu/Z+xsEgRvVV/GY3t85pwzXt+PvhcHi9RBqOViNpfCBgNNF3a1/Pn8+d17&#10;KSjp0Ogegq3l0ZK837x9sx5iZZfQQt9YFAwSqBpiLduUYqUUmdZ6TTOINvClA/Q68RZ3qkE9MLrv&#10;1XI+v1UDYBMRjCXi04fTpdwUfOesSd+dI5tEX0vmlkrEErc5qs1aVzvUse3MREO/gIXXXeCmF6gH&#10;nbTYY/cflO8MAoFLMwNegXOdsUUDq1nM/1Hz1OpoixY2h+LFJno9WPPt8BR/oEjjRxh5gEUExUcw&#10;v4i9UUOkaqrJnlJFXJ2Fjg59XlmC4Ifs7fHipx2TMHy4WqxWd8sbKQzfLZZ3t6ubbLi6vo5I6YsF&#10;L3JSS+R5FQb68EjpVHoumcic+mcmadyOXJLTLTRHFjHwHGtJv/carRT918BG5aGfEzwn23OCqf8E&#10;5WtkLQE+7BO4rnS+4k6deQKF+/Rb8oj/3peq65/e/AEAAP//AwBQSwMEFAAGAAgAAAAhAK6vFYLi&#10;AAAADgEAAA8AAABkcnMvZG93bnJldi54bWxMj8FOwzAQRO9I/IO1SNyonUYNIcSpKgQnJEQaDhyd&#10;eJtEjdchdtvw9zgnetyZ0eybfDubgZ1xcr0lCdFKAENqrO6plfBVvT2kwJxXpNVgCSX8ooNtcXuT&#10;q0zbC5V43vuWhRJymZLQeT9mnLumQ6Pcyo5IwTvYySgfzqnlelKXUG4GvhYi4Ub1FD50asSXDpvj&#10;/mQk7L6pfO1/PurP8lD2VfUk6D05Snl/N++egXmc/X8YFvyADkVgqu2JtGODhCQWYYsPxiZKE2BL&#10;JFrHG2D1osXpI/Ai59czij8AAAD//wMAUEsBAi0AFAAGAAgAAAAhALaDOJL+AAAA4QEAABMAAAAA&#10;AAAAAAAAAAAAAAAAAFtDb250ZW50X1R5cGVzXS54bWxQSwECLQAUAAYACAAAACEAOP0h/9YAAACU&#10;AQAACwAAAAAAAAAAAAAAAAAvAQAAX3JlbHMvLnJlbHNQSwECLQAUAAYACAAAACEAyo2lHJUBAAAb&#10;AwAADgAAAAAAAAAAAAAAAAAuAgAAZHJzL2Uyb0RvYy54bWxQSwECLQAUAAYACAAAACEArq8VguIA&#10;AAAOAQAADwAAAAAAAAAAAAAAAADvAwAAZHJzL2Rvd25yZXYueG1sUEsFBgAAAAAEAAQA8wAAAP4E&#10;AAAAAA==&#10;" filled="f" stroked="f">
              <v:textbox inset="0,0,0,0">
                <w:txbxContent>
                  <w:p w14:paraId="03D869C0" w14:textId="77777777" w:rsidR="005101D8" w:rsidRDefault="0095113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https://aspe.hhs.gov/topics/poverty-economic-mobility/poverty-guidelines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97046" w14:textId="77777777" w:rsidR="008A26F4" w:rsidRDefault="008A26F4">
      <w:r>
        <w:separator/>
      </w:r>
    </w:p>
  </w:footnote>
  <w:footnote w:type="continuationSeparator" w:id="0">
    <w:p w14:paraId="31910CC6" w14:textId="77777777" w:rsidR="008A26F4" w:rsidRDefault="008A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D8"/>
    <w:rsid w:val="002365F2"/>
    <w:rsid w:val="0025059B"/>
    <w:rsid w:val="005101D8"/>
    <w:rsid w:val="00682E34"/>
    <w:rsid w:val="006D47E1"/>
    <w:rsid w:val="007A71F5"/>
    <w:rsid w:val="008A26F4"/>
    <w:rsid w:val="00AE14DE"/>
    <w:rsid w:val="00CB1016"/>
    <w:rsid w:val="00E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6972"/>
  <w15:docId w15:val="{D2F45D13-CB9C-4769-9663-54AE384B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512" w:lineRule="exact"/>
      <w:ind w:left="1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04b9c4c-4d2f-4a75-8e00-bdc9dc1cc198}" enabled="0" method="" siteId="{604b9c4c-4d2f-4a75-8e00-bdc9dc1cc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Latasha</dc:creator>
  <cp:lastModifiedBy>Johnson, DeShondra</cp:lastModifiedBy>
  <cp:revision>2</cp:revision>
  <dcterms:created xsi:type="dcterms:W3CDTF">2025-01-16T14:15:00Z</dcterms:created>
  <dcterms:modified xsi:type="dcterms:W3CDTF">2025-01-16T14:15:00Z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23.6.156</vt:lpwstr>
  </property>
</Properties>
</file>